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91F" w:rsidRPr="00883055" w:rsidRDefault="0005591F" w:rsidP="0005591F">
      <w:pPr>
        <w:pStyle w:val="Title"/>
        <w:rPr>
          <w:sz w:val="24"/>
        </w:rPr>
      </w:pPr>
      <w:r w:rsidRPr="00883055">
        <w:rPr>
          <w:sz w:val="24"/>
        </w:rPr>
        <w:t>MITTEELURUUMI ÜÜRILEPING</w:t>
      </w:r>
    </w:p>
    <w:p w:rsidR="0005591F" w:rsidRPr="00883055" w:rsidRDefault="0005591F" w:rsidP="0005591F">
      <w:pPr>
        <w:pStyle w:val="Title"/>
        <w:rPr>
          <w:sz w:val="24"/>
        </w:rPr>
      </w:pPr>
    </w:p>
    <w:p w:rsidR="0005591F" w:rsidRDefault="0005591F" w:rsidP="0005591F">
      <w:pPr>
        <w:spacing w:before="120"/>
        <w:ind w:left="709" w:hanging="709"/>
        <w:rPr>
          <w:bCs/>
        </w:rPr>
      </w:pPr>
      <w:r w:rsidRPr="00883055">
        <w:t xml:space="preserve">Kuressaares </w:t>
      </w:r>
      <w:r>
        <w:t>………….</w:t>
      </w:r>
      <w:r w:rsidRPr="00883055">
        <w:t>2018</w:t>
      </w:r>
    </w:p>
    <w:p w:rsidR="0005591F" w:rsidRPr="00883055" w:rsidRDefault="0005591F" w:rsidP="0005591F">
      <w:pPr>
        <w:spacing w:before="120"/>
        <w:ind w:left="709" w:hanging="709"/>
        <w:rPr>
          <w:bCs/>
        </w:rPr>
      </w:pPr>
    </w:p>
    <w:p w:rsidR="0005591F" w:rsidRPr="00883055" w:rsidRDefault="0005591F" w:rsidP="0005591F">
      <w:pPr>
        <w:tabs>
          <w:tab w:val="left" w:pos="0"/>
        </w:tabs>
        <w:spacing w:before="120"/>
        <w:ind w:hanging="709"/>
        <w:jc w:val="both"/>
      </w:pPr>
      <w:r w:rsidRPr="00883055">
        <w:tab/>
      </w:r>
      <w:r w:rsidRPr="00883055">
        <w:rPr>
          <w:b/>
        </w:rPr>
        <w:t>SA</w:t>
      </w:r>
      <w:r w:rsidRPr="00883055">
        <w:t xml:space="preserve"> </w:t>
      </w:r>
      <w:r w:rsidRPr="00883055">
        <w:rPr>
          <w:rStyle w:val="Strong"/>
        </w:rPr>
        <w:t>Saaremaa Muuseum</w:t>
      </w:r>
      <w:r w:rsidRPr="00883055">
        <w:t xml:space="preserve">, mida esindab põhimääruse alusel juhatuse liige Rita Valge (edaspidi </w:t>
      </w:r>
      <w:r w:rsidRPr="00883055">
        <w:rPr>
          <w:i/>
          <w:iCs/>
        </w:rPr>
        <w:t>üürileandja</w:t>
      </w:r>
      <w:r w:rsidRPr="00883055">
        <w:t>), ja</w:t>
      </w:r>
      <w:r>
        <w:t xml:space="preserve"> </w:t>
      </w:r>
      <w:r>
        <w:rPr>
          <w:b/>
          <w:bCs/>
        </w:rPr>
        <w:t xml:space="preserve">….. , </w:t>
      </w:r>
      <w:r w:rsidRPr="00F30654">
        <w:rPr>
          <w:bCs/>
        </w:rPr>
        <w:t>mida</w:t>
      </w:r>
      <w:r w:rsidRPr="00F30654">
        <w:t xml:space="preserve"> </w:t>
      </w:r>
      <w:r>
        <w:t xml:space="preserve">esindab  …. </w:t>
      </w:r>
      <w:r w:rsidRPr="00883055">
        <w:t xml:space="preserve">(edaspidi </w:t>
      </w:r>
      <w:r w:rsidRPr="00883055">
        <w:rPr>
          <w:i/>
          <w:iCs/>
        </w:rPr>
        <w:t>üürnik</w:t>
      </w:r>
      <w:r w:rsidRPr="00883055">
        <w:t xml:space="preserve">), edaspidi eraldi </w:t>
      </w:r>
      <w:r w:rsidRPr="00883055">
        <w:rPr>
          <w:i/>
          <w:iCs/>
        </w:rPr>
        <w:t xml:space="preserve">pool </w:t>
      </w:r>
      <w:r w:rsidRPr="00883055">
        <w:t xml:space="preserve">ja koos </w:t>
      </w:r>
      <w:r w:rsidRPr="00883055">
        <w:rPr>
          <w:i/>
          <w:iCs/>
        </w:rPr>
        <w:t>pooled</w:t>
      </w:r>
      <w:r w:rsidRPr="00883055">
        <w:t xml:space="preserve">, sõlmisid üürilepingu (edaspidi </w:t>
      </w:r>
      <w:r w:rsidRPr="00883055">
        <w:rPr>
          <w:i/>
          <w:iCs/>
        </w:rPr>
        <w:t>leping</w:t>
      </w:r>
      <w:r w:rsidRPr="00883055">
        <w:t xml:space="preserve">) alljärgnevas. </w:t>
      </w:r>
    </w:p>
    <w:p w:rsidR="0005591F" w:rsidRPr="00883055" w:rsidRDefault="0005591F" w:rsidP="0005591F">
      <w:pPr>
        <w:numPr>
          <w:ilvl w:val="12"/>
          <w:numId w:val="0"/>
        </w:numPr>
        <w:tabs>
          <w:tab w:val="left" w:pos="0"/>
          <w:tab w:val="left" w:pos="426"/>
        </w:tabs>
        <w:jc w:val="both"/>
        <w:rPr>
          <w:b/>
        </w:rPr>
      </w:pPr>
    </w:p>
    <w:p w:rsidR="0005591F" w:rsidRPr="00883055" w:rsidRDefault="0005591F" w:rsidP="0005591F">
      <w:pPr>
        <w:numPr>
          <w:ilvl w:val="0"/>
          <w:numId w:val="1"/>
        </w:numPr>
        <w:tabs>
          <w:tab w:val="num" w:pos="0"/>
        </w:tabs>
        <w:ind w:left="540" w:hanging="540"/>
        <w:jc w:val="both"/>
        <w:rPr>
          <w:b/>
        </w:rPr>
      </w:pPr>
      <w:r w:rsidRPr="00883055">
        <w:rPr>
          <w:b/>
        </w:rPr>
        <w:t>Üldsätted</w:t>
      </w:r>
    </w:p>
    <w:p w:rsidR="0005591F" w:rsidRPr="00883055" w:rsidRDefault="0005591F" w:rsidP="00D77F0A">
      <w:pPr>
        <w:numPr>
          <w:ilvl w:val="1"/>
          <w:numId w:val="1"/>
        </w:numPr>
        <w:tabs>
          <w:tab w:val="num" w:pos="540"/>
        </w:tabs>
        <w:ind w:left="540" w:hanging="540"/>
        <w:jc w:val="both"/>
      </w:pPr>
      <w:r w:rsidRPr="00883055">
        <w:t>Üürileandja annab ja üürnik võtab üürile järgmise sihtasutuse omandis oleva vara</w:t>
      </w:r>
      <w:r>
        <w:t>:</w:t>
      </w:r>
      <w:r w:rsidRPr="004C7570">
        <w:t xml:space="preserve"> </w:t>
      </w:r>
      <w:r>
        <w:t>Kuressaare konvendihoones asuva tornikohviku ruumi aadressiga Kuressaare linn, Lossihoov 1 - kinnistu registriosa number on</w:t>
      </w:r>
      <w:r w:rsidRPr="00883055">
        <w:t xml:space="preserve"> </w:t>
      </w:r>
      <w:r w:rsidRPr="00F379AA">
        <w:t>459634</w:t>
      </w:r>
      <w:r>
        <w:t xml:space="preserve"> ja hoone EHR kood</w:t>
      </w:r>
      <w:r w:rsidRPr="00883055">
        <w:t xml:space="preserve"> 106004868 (edaspidi </w:t>
      </w:r>
      <w:r w:rsidRPr="00883055">
        <w:rPr>
          <w:i/>
          <w:iCs/>
        </w:rPr>
        <w:t>ruum</w:t>
      </w:r>
      <w:r w:rsidRPr="00883055">
        <w:t>).</w:t>
      </w:r>
    </w:p>
    <w:p w:rsidR="0005591F" w:rsidRPr="00883055" w:rsidRDefault="0005591F" w:rsidP="0005591F">
      <w:pPr>
        <w:numPr>
          <w:ilvl w:val="1"/>
          <w:numId w:val="1"/>
        </w:numPr>
        <w:tabs>
          <w:tab w:val="num" w:pos="540"/>
        </w:tabs>
        <w:ind w:left="540" w:hanging="540"/>
        <w:jc w:val="both"/>
      </w:pPr>
      <w:r w:rsidRPr="00883055">
        <w:t xml:space="preserve">Üürile antava ruumi kasutamise sihtotstarve on – </w:t>
      </w:r>
      <w:r>
        <w:rPr>
          <w:b/>
        </w:rPr>
        <w:t>suve</w:t>
      </w:r>
      <w:r w:rsidRPr="00F379AA">
        <w:rPr>
          <w:b/>
        </w:rPr>
        <w:t>kohvik</w:t>
      </w:r>
      <w:r w:rsidRPr="00883055">
        <w:t>.</w:t>
      </w:r>
    </w:p>
    <w:p w:rsidR="0005591F" w:rsidRDefault="0005591F" w:rsidP="0005591F">
      <w:pPr>
        <w:numPr>
          <w:ilvl w:val="1"/>
          <w:numId w:val="1"/>
        </w:numPr>
        <w:tabs>
          <w:tab w:val="num" w:pos="540"/>
        </w:tabs>
        <w:ind w:left="540" w:hanging="540"/>
        <w:jc w:val="both"/>
      </w:pPr>
      <w:r>
        <w:t>Kohvik peab olema avatud hiljemalt 12</w:t>
      </w:r>
      <w:r w:rsidRPr="00883055">
        <w:t>.</w:t>
      </w:r>
      <w:r>
        <w:t xml:space="preserve"> maist kuni 31</w:t>
      </w:r>
      <w:r w:rsidRPr="00883055">
        <w:t>.</w:t>
      </w:r>
      <w:r>
        <w:t xml:space="preserve"> augustini </w:t>
      </w:r>
      <w:r w:rsidRPr="00F379AA">
        <w:t>2018. a</w:t>
      </w:r>
      <w:r>
        <w:t>.</w:t>
      </w:r>
    </w:p>
    <w:p w:rsidR="0005591F" w:rsidRPr="00883055" w:rsidRDefault="0005591F" w:rsidP="0005591F">
      <w:pPr>
        <w:numPr>
          <w:ilvl w:val="1"/>
          <w:numId w:val="1"/>
        </w:numPr>
        <w:tabs>
          <w:tab w:val="num" w:pos="540"/>
        </w:tabs>
        <w:ind w:left="540" w:hanging="540"/>
        <w:jc w:val="both"/>
      </w:pPr>
      <w:r>
        <w:t>Leping</w:t>
      </w:r>
      <w:r w:rsidRPr="00883055">
        <w:t xml:space="preserve"> </w:t>
      </w:r>
      <w:r>
        <w:t>kehtib</w:t>
      </w:r>
      <w:r w:rsidRPr="00883055">
        <w:t xml:space="preserve"> </w:t>
      </w:r>
      <w:r>
        <w:t>31. augustini</w:t>
      </w:r>
      <w:r w:rsidRPr="00883055">
        <w:t xml:space="preserve"> </w:t>
      </w:r>
      <w:r>
        <w:t xml:space="preserve">2018 </w:t>
      </w:r>
      <w:r w:rsidRPr="00883055">
        <w:t xml:space="preserve">alates lepingu sõlmimisest. </w:t>
      </w:r>
    </w:p>
    <w:p w:rsidR="0005591F" w:rsidRPr="00883055" w:rsidRDefault="0005591F" w:rsidP="0005591F">
      <w:pPr>
        <w:tabs>
          <w:tab w:val="left" w:pos="0"/>
        </w:tabs>
        <w:jc w:val="both"/>
        <w:rPr>
          <w:b/>
          <w:bCs/>
        </w:rPr>
      </w:pPr>
    </w:p>
    <w:p w:rsidR="0005591F" w:rsidRPr="00883055" w:rsidRDefault="0005591F" w:rsidP="0005591F">
      <w:pPr>
        <w:numPr>
          <w:ilvl w:val="0"/>
          <w:numId w:val="1"/>
        </w:numPr>
        <w:tabs>
          <w:tab w:val="left" w:pos="540"/>
        </w:tabs>
        <w:ind w:left="540" w:hanging="540"/>
        <w:jc w:val="both"/>
        <w:rPr>
          <w:b/>
          <w:bCs/>
        </w:rPr>
      </w:pPr>
      <w:r>
        <w:rPr>
          <w:b/>
          <w:bCs/>
        </w:rPr>
        <w:t xml:space="preserve">Üür ja </w:t>
      </w:r>
      <w:r w:rsidRPr="00883055">
        <w:rPr>
          <w:b/>
          <w:bCs/>
        </w:rPr>
        <w:t>kulud</w:t>
      </w:r>
    </w:p>
    <w:p w:rsidR="0005591F" w:rsidRPr="00883055" w:rsidRDefault="0005591F" w:rsidP="0005591F">
      <w:pPr>
        <w:numPr>
          <w:ilvl w:val="1"/>
          <w:numId w:val="1"/>
        </w:numPr>
        <w:tabs>
          <w:tab w:val="left" w:pos="540"/>
        </w:tabs>
        <w:ind w:left="540" w:hanging="540"/>
        <w:jc w:val="both"/>
      </w:pPr>
      <w:r w:rsidRPr="00883055">
        <w:t xml:space="preserve">Üürnik kohustub maksma üürileandjale üüri </w:t>
      </w:r>
      <w:r>
        <w:t>....</w:t>
      </w:r>
      <w:r w:rsidRPr="00883055">
        <w:rPr>
          <w:iCs/>
        </w:rPr>
        <w:t xml:space="preserve">, seega </w:t>
      </w:r>
      <w:r w:rsidRPr="00883055">
        <w:rPr>
          <w:b/>
          <w:iCs/>
        </w:rPr>
        <w:t xml:space="preserve">kokku </w:t>
      </w:r>
      <w:r>
        <w:rPr>
          <w:b/>
          <w:iCs/>
        </w:rPr>
        <w:t>…. (…</w:t>
      </w:r>
      <w:r w:rsidRPr="00883055">
        <w:rPr>
          <w:b/>
          <w:iCs/>
        </w:rPr>
        <w:t>) eurot</w:t>
      </w:r>
      <w:r w:rsidRPr="00883055">
        <w:rPr>
          <w:iCs/>
        </w:rPr>
        <w:t xml:space="preserve"> (ed</w:t>
      </w:r>
      <w:r w:rsidRPr="00883055">
        <w:t xml:space="preserve">aspidi </w:t>
      </w:r>
      <w:r w:rsidRPr="00883055">
        <w:rPr>
          <w:i/>
        </w:rPr>
        <w:t>üür</w:t>
      </w:r>
      <w:r w:rsidRPr="00883055">
        <w:t xml:space="preserve">). Üüri arvestatakse alates vara üleandmise-vastuvõtmise akti vormistamise päevast. </w:t>
      </w:r>
    </w:p>
    <w:p w:rsidR="0005591F" w:rsidRPr="00883055" w:rsidRDefault="0005591F" w:rsidP="0005591F">
      <w:pPr>
        <w:numPr>
          <w:ilvl w:val="1"/>
          <w:numId w:val="1"/>
        </w:numPr>
        <w:tabs>
          <w:tab w:val="left" w:pos="540"/>
        </w:tabs>
        <w:ind w:left="540" w:hanging="540"/>
        <w:jc w:val="both"/>
      </w:pPr>
      <w:r w:rsidRPr="00883055">
        <w:t>Üürisumma määramisel on arvestatud sellega, et üürnik kasutab ruumi tegelikkuses vaid turismihooajal</w:t>
      </w:r>
      <w:r>
        <w:t xml:space="preserve"> (maist augustini</w:t>
      </w:r>
      <w:r w:rsidRPr="00883055">
        <w:t xml:space="preserve">) ning, et tegu on muinsuskaitseliste piirangutega koormatud objektiga. Samuti sellega, et üürile antavat vara kasutatakse edaspidi avalikes huvides muuseumi täiendava </w:t>
      </w:r>
      <w:r w:rsidR="00D77F0A">
        <w:t>ekspositsioonipinnana ja ürituste läbiviimise kohana</w:t>
      </w:r>
      <w:r w:rsidRPr="00883055">
        <w:t>.</w:t>
      </w:r>
    </w:p>
    <w:p w:rsidR="0005591F" w:rsidRPr="00883055" w:rsidRDefault="0005591F" w:rsidP="0005591F">
      <w:pPr>
        <w:numPr>
          <w:ilvl w:val="1"/>
          <w:numId w:val="1"/>
        </w:numPr>
        <w:tabs>
          <w:tab w:val="left" w:pos="0"/>
          <w:tab w:val="num" w:pos="540"/>
        </w:tabs>
        <w:ind w:left="540" w:hanging="540"/>
        <w:jc w:val="both"/>
      </w:pPr>
      <w:r w:rsidRPr="00883055">
        <w:t xml:space="preserve">Üürnik maksab üüri üürileandja esitatud </w:t>
      </w:r>
      <w:r w:rsidRPr="00883055">
        <w:rPr>
          <w:b/>
        </w:rPr>
        <w:t>arve alusel</w:t>
      </w:r>
      <w:r>
        <w:rPr>
          <w:b/>
        </w:rPr>
        <w:t xml:space="preserve"> </w:t>
      </w:r>
      <w:r w:rsidRPr="00F379AA">
        <w:t>eest</w:t>
      </w:r>
      <w:r>
        <w:t xml:space="preserve"> 1</w:t>
      </w:r>
      <w:r w:rsidRPr="00883055">
        <w:t xml:space="preserve">. </w:t>
      </w:r>
      <w:r>
        <w:t>s</w:t>
      </w:r>
      <w:r w:rsidRPr="00883055">
        <w:t>eptembriks</w:t>
      </w:r>
      <w:r>
        <w:t xml:space="preserve"> 2018</w:t>
      </w:r>
      <w:r w:rsidRPr="00883055">
        <w:t>, kandes selle arvel näidatud tähtpäevaks üle üürileandja arvelduskontole.</w:t>
      </w:r>
    </w:p>
    <w:p w:rsidR="0005591F" w:rsidRPr="00883055" w:rsidRDefault="0005591F" w:rsidP="0005591F">
      <w:pPr>
        <w:numPr>
          <w:ilvl w:val="1"/>
          <w:numId w:val="1"/>
        </w:numPr>
        <w:tabs>
          <w:tab w:val="left" w:pos="0"/>
          <w:tab w:val="num" w:pos="540"/>
        </w:tabs>
        <w:ind w:left="540" w:hanging="540"/>
        <w:jc w:val="both"/>
      </w:pPr>
      <w:r w:rsidRPr="00883055">
        <w:t>Üürnik kohustub lisaks üürile tasuma ruumi kasutamisega seotud</w:t>
      </w:r>
      <w:r>
        <w:t xml:space="preserve"> otsesed</w:t>
      </w:r>
      <w:r w:rsidRPr="00883055">
        <w:t xml:space="preserve"> </w:t>
      </w:r>
      <w:r w:rsidRPr="00883055">
        <w:rPr>
          <w:b/>
        </w:rPr>
        <w:t>kulud</w:t>
      </w:r>
      <w:r w:rsidRPr="00883055">
        <w:t xml:space="preserve"> (sh tasu elekt</w:t>
      </w:r>
      <w:r>
        <w:t>rienergia, vee, kanalisatsiooni</w:t>
      </w:r>
      <w:r w:rsidRPr="00883055">
        <w:t xml:space="preserve">, prügiveo eest) vastavalt paigaldatud mõõturite näitudele üks kord kuus hiljemalt arvestuskuule järgneva kuu 15. kuupäevaks. </w:t>
      </w:r>
    </w:p>
    <w:p w:rsidR="0005591F" w:rsidRPr="00883055" w:rsidRDefault="0005591F" w:rsidP="0005591F">
      <w:pPr>
        <w:numPr>
          <w:ilvl w:val="1"/>
          <w:numId w:val="1"/>
        </w:numPr>
        <w:tabs>
          <w:tab w:val="left" w:pos="0"/>
          <w:tab w:val="num" w:pos="540"/>
        </w:tabs>
        <w:ind w:left="540" w:hanging="540"/>
        <w:jc w:val="both"/>
      </w:pPr>
      <w:r>
        <w:t xml:space="preserve">Arved </w:t>
      </w:r>
      <w:r w:rsidRPr="00883055">
        <w:t>kulude eest esitab üürileandja raamatupidamine vastavalt teenuste pakkujate poolt esitat</w:t>
      </w:r>
      <w:r>
        <w:t xml:space="preserve">ud arvetele. Üürnik tasub </w:t>
      </w:r>
      <w:r w:rsidRPr="00883055">
        <w:t>kulusid üürileandja poolt esitatud arvete alusel üürileandja poolt n</w:t>
      </w:r>
      <w:r>
        <w:t>äidatud arvelduskontole. K</w:t>
      </w:r>
      <w:r w:rsidRPr="00883055">
        <w:t>ulude eest tasumisel on üürnik kohustatud märkima maksekorraldusele, millise arve (kuupäev ja number) alusel tasumine toimub.</w:t>
      </w:r>
    </w:p>
    <w:p w:rsidR="0005591F" w:rsidRPr="00883055" w:rsidRDefault="0005591F" w:rsidP="0005591F">
      <w:pPr>
        <w:tabs>
          <w:tab w:val="left" w:pos="540"/>
        </w:tabs>
        <w:jc w:val="both"/>
        <w:rPr>
          <w:b/>
          <w:bCs/>
        </w:rPr>
      </w:pPr>
    </w:p>
    <w:p w:rsidR="0005591F" w:rsidRPr="00883055" w:rsidRDefault="0005591F" w:rsidP="0005591F">
      <w:pPr>
        <w:numPr>
          <w:ilvl w:val="0"/>
          <w:numId w:val="1"/>
        </w:numPr>
        <w:tabs>
          <w:tab w:val="left" w:pos="540"/>
        </w:tabs>
        <w:ind w:left="540" w:hanging="540"/>
        <w:jc w:val="both"/>
        <w:rPr>
          <w:b/>
          <w:bCs/>
        </w:rPr>
      </w:pPr>
      <w:r w:rsidRPr="00883055">
        <w:rPr>
          <w:b/>
          <w:bCs/>
        </w:rPr>
        <w:t>Üürileandja õigused ja kohustused</w:t>
      </w:r>
    </w:p>
    <w:p w:rsidR="0005591F" w:rsidRPr="00883055" w:rsidRDefault="0005591F" w:rsidP="0005591F">
      <w:pPr>
        <w:tabs>
          <w:tab w:val="left" w:pos="540"/>
        </w:tabs>
        <w:jc w:val="both"/>
        <w:rPr>
          <w:b/>
          <w:bCs/>
        </w:rPr>
      </w:pPr>
    </w:p>
    <w:p w:rsidR="0005591F" w:rsidRPr="00883055" w:rsidRDefault="0005591F" w:rsidP="0005591F">
      <w:pPr>
        <w:numPr>
          <w:ilvl w:val="1"/>
          <w:numId w:val="1"/>
        </w:numPr>
        <w:tabs>
          <w:tab w:val="left" w:pos="540"/>
        </w:tabs>
        <w:ind w:hanging="612"/>
        <w:jc w:val="both"/>
      </w:pPr>
      <w:r w:rsidRPr="00883055">
        <w:t>Üürileandja kohustub:</w:t>
      </w:r>
    </w:p>
    <w:p w:rsidR="0005591F" w:rsidRPr="00883055" w:rsidRDefault="0005591F" w:rsidP="0005591F">
      <w:pPr>
        <w:numPr>
          <w:ilvl w:val="2"/>
          <w:numId w:val="1"/>
        </w:numPr>
        <w:tabs>
          <w:tab w:val="clear" w:pos="1200"/>
          <w:tab w:val="num" w:pos="1260"/>
        </w:tabs>
        <w:ind w:left="1260" w:hanging="720"/>
        <w:jc w:val="both"/>
      </w:pPr>
      <w:r w:rsidRPr="00883055">
        <w:t>võimaldama üürnikul kasutada üüritavat vara vastavalt kehtivale lepingule;</w:t>
      </w:r>
    </w:p>
    <w:p w:rsidR="0005591F" w:rsidRPr="00883055" w:rsidRDefault="0005591F" w:rsidP="0005591F">
      <w:pPr>
        <w:numPr>
          <w:ilvl w:val="2"/>
          <w:numId w:val="1"/>
        </w:numPr>
        <w:tabs>
          <w:tab w:val="clear" w:pos="1200"/>
          <w:tab w:val="num" w:pos="1260"/>
        </w:tabs>
        <w:ind w:left="1260" w:hanging="720"/>
        <w:jc w:val="both"/>
      </w:pPr>
      <w:r w:rsidRPr="00883055">
        <w:t>andma ruumi üürniku kasutusse ja tagama talle juurdepääsu ruumi</w:t>
      </w:r>
      <w:r w:rsidR="00D77F0A">
        <w:t xml:space="preserve"> muuseumi lahtioleku ajal, vajaduse korral kokkuleppel ka muul ajal</w:t>
      </w:r>
      <w:r w:rsidRPr="00883055">
        <w:t>;</w:t>
      </w:r>
    </w:p>
    <w:p w:rsidR="0005591F" w:rsidRPr="00883055" w:rsidRDefault="0005591F" w:rsidP="0005591F">
      <w:pPr>
        <w:numPr>
          <w:ilvl w:val="2"/>
          <w:numId w:val="1"/>
        </w:numPr>
        <w:tabs>
          <w:tab w:val="clear" w:pos="1200"/>
          <w:tab w:val="num" w:pos="1260"/>
        </w:tabs>
        <w:ind w:left="1260" w:hanging="720"/>
        <w:jc w:val="both"/>
      </w:pPr>
      <w:r w:rsidRPr="00883055">
        <w:t>esitama pretensioonid, mida tal on õigus lepingu kohaselt üürnikule esitada, viie tööpäeva jooksul arvates päevast, mil ta sai teada või pidi saama teada sündmustest või asjaoludest, mis annavad aluse pretensiooni esitamiseks.</w:t>
      </w:r>
    </w:p>
    <w:p w:rsidR="0005591F" w:rsidRPr="00883055" w:rsidRDefault="0005591F" w:rsidP="0005591F">
      <w:pPr>
        <w:tabs>
          <w:tab w:val="left" w:pos="540"/>
        </w:tabs>
        <w:ind w:left="540"/>
        <w:jc w:val="both"/>
      </w:pPr>
    </w:p>
    <w:p w:rsidR="0005591F" w:rsidRPr="00883055" w:rsidRDefault="0005591F" w:rsidP="0005591F">
      <w:pPr>
        <w:numPr>
          <w:ilvl w:val="1"/>
          <w:numId w:val="1"/>
        </w:numPr>
        <w:tabs>
          <w:tab w:val="num" w:pos="540"/>
        </w:tabs>
        <w:ind w:left="540" w:hanging="540"/>
        <w:jc w:val="both"/>
      </w:pPr>
      <w:r w:rsidRPr="00883055">
        <w:t xml:space="preserve">Üürileandjal on õigus </w:t>
      </w:r>
    </w:p>
    <w:p w:rsidR="0005591F" w:rsidRPr="00883055" w:rsidRDefault="0005591F" w:rsidP="0005591F">
      <w:pPr>
        <w:numPr>
          <w:ilvl w:val="2"/>
          <w:numId w:val="1"/>
        </w:numPr>
        <w:tabs>
          <w:tab w:val="clear" w:pos="1200"/>
          <w:tab w:val="num" w:pos="1260"/>
        </w:tabs>
        <w:ind w:left="1260" w:hanging="720"/>
        <w:jc w:val="both"/>
      </w:pPr>
      <w:r w:rsidRPr="00883055">
        <w:t>kontrollida üürile antud vara sihipärast kasutamist ja lepingu tingimuste täitmist üürniku poolt;</w:t>
      </w:r>
    </w:p>
    <w:p w:rsidR="0005591F" w:rsidRPr="00883055" w:rsidRDefault="0005591F" w:rsidP="0005591F">
      <w:pPr>
        <w:jc w:val="both"/>
      </w:pPr>
    </w:p>
    <w:p w:rsidR="0005591F" w:rsidRPr="00883055" w:rsidRDefault="0005591F" w:rsidP="0005591F">
      <w:pPr>
        <w:jc w:val="both"/>
      </w:pPr>
    </w:p>
    <w:p w:rsidR="0005591F" w:rsidRPr="00883055" w:rsidRDefault="0005591F" w:rsidP="0005591F">
      <w:pPr>
        <w:numPr>
          <w:ilvl w:val="0"/>
          <w:numId w:val="1"/>
        </w:numPr>
        <w:tabs>
          <w:tab w:val="left" w:pos="540"/>
        </w:tabs>
        <w:ind w:left="540" w:hanging="540"/>
        <w:jc w:val="both"/>
        <w:rPr>
          <w:b/>
          <w:bCs/>
        </w:rPr>
      </w:pPr>
      <w:r w:rsidRPr="00883055">
        <w:rPr>
          <w:b/>
          <w:bCs/>
        </w:rPr>
        <w:t>Üürniku õigused ja kohustused</w:t>
      </w:r>
    </w:p>
    <w:p w:rsidR="0005591F" w:rsidRPr="00883055" w:rsidRDefault="0005591F" w:rsidP="0005591F">
      <w:pPr>
        <w:tabs>
          <w:tab w:val="left" w:pos="540"/>
        </w:tabs>
        <w:jc w:val="both"/>
        <w:rPr>
          <w:b/>
          <w:bCs/>
        </w:rPr>
      </w:pPr>
    </w:p>
    <w:p w:rsidR="0005591F" w:rsidRPr="00883055" w:rsidRDefault="0005591F" w:rsidP="0005591F">
      <w:pPr>
        <w:numPr>
          <w:ilvl w:val="1"/>
          <w:numId w:val="2"/>
        </w:numPr>
        <w:tabs>
          <w:tab w:val="clear" w:pos="360"/>
          <w:tab w:val="left" w:pos="0"/>
          <w:tab w:val="num" w:pos="540"/>
        </w:tabs>
        <w:jc w:val="both"/>
      </w:pPr>
      <w:r w:rsidRPr="00883055">
        <w:t>Üürnik kohustub:</w:t>
      </w:r>
    </w:p>
    <w:p w:rsidR="0005591F" w:rsidRPr="00883055" w:rsidRDefault="0005591F" w:rsidP="0005591F">
      <w:pPr>
        <w:numPr>
          <w:ilvl w:val="2"/>
          <w:numId w:val="2"/>
        </w:numPr>
        <w:tabs>
          <w:tab w:val="clear" w:pos="1200"/>
          <w:tab w:val="num" w:pos="1260"/>
        </w:tabs>
        <w:ind w:left="1260" w:hanging="720"/>
        <w:jc w:val="both"/>
      </w:pPr>
      <w:r w:rsidRPr="00883055">
        <w:lastRenderedPageBreak/>
        <w:t>tegema vastavalt vajadusele ruumi tavapärase korrashoiu tagamiseks ruumis oma kulul hooldusremonti. Sellega seotud kulusid ei arvestata maha üürist ega kuulu muul viisil hüvitamisele;</w:t>
      </w:r>
    </w:p>
    <w:p w:rsidR="0005591F" w:rsidRPr="00883055" w:rsidRDefault="0005591F" w:rsidP="0005591F">
      <w:pPr>
        <w:numPr>
          <w:ilvl w:val="2"/>
          <w:numId w:val="2"/>
        </w:numPr>
        <w:tabs>
          <w:tab w:val="clear" w:pos="1200"/>
          <w:tab w:val="num" w:pos="1260"/>
        </w:tabs>
        <w:ind w:left="1260" w:hanging="720"/>
        <w:jc w:val="both"/>
      </w:pPr>
      <w:r w:rsidRPr="00883055">
        <w:t>hoidma ruumi korras ning kasutama seda vastavalt lepingus sätestatud sihtotstarbele;</w:t>
      </w:r>
    </w:p>
    <w:p w:rsidR="0005591F" w:rsidRPr="00883055" w:rsidRDefault="0005591F" w:rsidP="0005591F">
      <w:pPr>
        <w:numPr>
          <w:ilvl w:val="2"/>
          <w:numId w:val="2"/>
        </w:numPr>
        <w:tabs>
          <w:tab w:val="clear" w:pos="1200"/>
          <w:tab w:val="num" w:pos="1260"/>
        </w:tabs>
        <w:ind w:left="1260" w:hanging="720"/>
        <w:jc w:val="both"/>
      </w:pPr>
      <w:r w:rsidRPr="00883055">
        <w:t>võ</w:t>
      </w:r>
      <w:r>
        <w:t xml:space="preserve">imaldama muuseumil kasutada hoone </w:t>
      </w:r>
      <w:r w:rsidR="00D77F0A">
        <w:t>ruumi kavandatud näitus(t)e eksponeerimiseks ning üritus(t)e korraldamiseks</w:t>
      </w:r>
      <w:r>
        <w:t>;</w:t>
      </w:r>
    </w:p>
    <w:p w:rsidR="0005591F" w:rsidRPr="00883055" w:rsidRDefault="0005591F" w:rsidP="0005591F">
      <w:pPr>
        <w:numPr>
          <w:ilvl w:val="2"/>
          <w:numId w:val="2"/>
        </w:numPr>
        <w:tabs>
          <w:tab w:val="clear" w:pos="1200"/>
          <w:tab w:val="num" w:pos="1260"/>
        </w:tabs>
        <w:ind w:left="1260" w:hanging="720"/>
        <w:jc w:val="both"/>
      </w:pPr>
      <w:r w:rsidRPr="00883055">
        <w:t>täitma ruumis tuleohutuse, tervisekaitse ja heakorra nõudeid;</w:t>
      </w:r>
    </w:p>
    <w:p w:rsidR="0005591F" w:rsidRPr="00883055" w:rsidRDefault="0005591F" w:rsidP="0005591F">
      <w:pPr>
        <w:numPr>
          <w:ilvl w:val="2"/>
          <w:numId w:val="2"/>
        </w:numPr>
        <w:tabs>
          <w:tab w:val="clear" w:pos="1200"/>
          <w:tab w:val="num" w:pos="1260"/>
        </w:tabs>
        <w:ind w:left="1260" w:hanging="720"/>
        <w:jc w:val="both"/>
      </w:pPr>
      <w:r w:rsidRPr="00883055">
        <w:t>teatama üürileandjale viivitamatult igast ruumis toimunud avariist, tulekahjust jms ning võtma viivitamatult tarvitusele abinõud edasiste kahjude ärahoidmiseks ja tagajärgede likvideerimiseks;</w:t>
      </w:r>
    </w:p>
    <w:p w:rsidR="0005591F" w:rsidRPr="00883055" w:rsidRDefault="0005591F" w:rsidP="0005591F">
      <w:pPr>
        <w:numPr>
          <w:ilvl w:val="2"/>
          <w:numId w:val="2"/>
        </w:numPr>
        <w:tabs>
          <w:tab w:val="clear" w:pos="1200"/>
          <w:tab w:val="num" w:pos="1260"/>
        </w:tabs>
        <w:ind w:left="1260" w:hanging="720"/>
        <w:jc w:val="both"/>
      </w:pPr>
      <w:r w:rsidRPr="00883055">
        <w:t>hüvitama üürileandjale kõik üürniku süü tõttu ruumis toimunud avarii, tulekahju vms tagajärjel tekkinud kahjud, mis ei kuulu hüvitamisele kindlustusorganisatsiooni poolt ja mille eest üürnik vastutab, nende tegelikus ulatuses (turuväärtuse hinnaga);</w:t>
      </w:r>
    </w:p>
    <w:p w:rsidR="0005591F" w:rsidRPr="00883055" w:rsidRDefault="0005591F" w:rsidP="0005591F">
      <w:pPr>
        <w:numPr>
          <w:ilvl w:val="2"/>
          <w:numId w:val="2"/>
        </w:numPr>
        <w:tabs>
          <w:tab w:val="clear" w:pos="1200"/>
          <w:tab w:val="num" w:pos="1260"/>
        </w:tabs>
        <w:ind w:left="1260" w:hanging="720"/>
        <w:jc w:val="both"/>
      </w:pPr>
      <w:r w:rsidRPr="00883055">
        <w:t>võimaldama üürileandja volitatud esindajatele koos üürniku esindajaga vaba pääsu ruumi, kontrollimaks lepingu täitmist, ruumis asuvate seadmete ning süsteemide seisukorda ja tegemaks muid vajalikke töid;</w:t>
      </w:r>
    </w:p>
    <w:p w:rsidR="0005591F" w:rsidRPr="00883055" w:rsidRDefault="0005591F" w:rsidP="0005591F">
      <w:pPr>
        <w:numPr>
          <w:ilvl w:val="2"/>
          <w:numId w:val="2"/>
        </w:numPr>
        <w:tabs>
          <w:tab w:val="clear" w:pos="1200"/>
          <w:tab w:val="num" w:pos="1260"/>
        </w:tabs>
        <w:ind w:left="1260" w:hanging="720"/>
        <w:jc w:val="both"/>
      </w:pPr>
      <w:r w:rsidRPr="00883055">
        <w:t>ühinemisel, ümberkujundamisel, jagunemisel teatama sellest kirjalikult üürileandjat vähemalt üks kuu ette, näidates ära õigusjärglase koos kõigi rekvisiitidega;</w:t>
      </w:r>
    </w:p>
    <w:p w:rsidR="0005591F" w:rsidRPr="00883055" w:rsidRDefault="0005591F" w:rsidP="0005591F">
      <w:pPr>
        <w:numPr>
          <w:ilvl w:val="2"/>
          <w:numId w:val="2"/>
        </w:numPr>
        <w:tabs>
          <w:tab w:val="clear" w:pos="1200"/>
          <w:tab w:val="num" w:pos="1260"/>
        </w:tabs>
        <w:ind w:left="1260" w:hanging="720"/>
        <w:jc w:val="both"/>
      </w:pPr>
      <w:r w:rsidRPr="00883055">
        <w:t>teatama viivitamatult üürileandjale, kui üürnik on muutunud maksejõuetuks või kui tema vastu on esitatud kohtusse avaldus pankroti väljakuulutamiseks;</w:t>
      </w:r>
    </w:p>
    <w:p w:rsidR="0005591F" w:rsidRPr="00883055" w:rsidRDefault="0005591F" w:rsidP="0005591F">
      <w:pPr>
        <w:numPr>
          <w:ilvl w:val="2"/>
          <w:numId w:val="2"/>
        </w:numPr>
        <w:tabs>
          <w:tab w:val="clear" w:pos="1200"/>
          <w:tab w:val="num" w:pos="1260"/>
        </w:tabs>
        <w:ind w:left="1260" w:hanging="720"/>
        <w:jc w:val="both"/>
      </w:pPr>
      <w:r w:rsidRPr="00883055">
        <w:t>teatama üürileandjale üürniku likvideerimismenetluse alustamises koheselt kirjalikult pärast likvideerimisotsuse vastuvõtmist;</w:t>
      </w:r>
    </w:p>
    <w:p w:rsidR="0005591F" w:rsidRPr="00883055" w:rsidRDefault="0005591F" w:rsidP="0005591F">
      <w:pPr>
        <w:numPr>
          <w:ilvl w:val="2"/>
          <w:numId w:val="2"/>
        </w:numPr>
        <w:tabs>
          <w:tab w:val="clear" w:pos="1200"/>
          <w:tab w:val="num" w:pos="1260"/>
        </w:tabs>
        <w:ind w:left="1260" w:hanging="720"/>
        <w:jc w:val="both"/>
      </w:pPr>
      <w:r w:rsidRPr="00883055">
        <w:t>esitama pretensioonid, mida tal on õigus lepingu kohaselt üürileandjale esitada, viie tööpäeva jooksul arvates päevast, mil ta sai teada või pidi saama teada sündmustest või asjaoludest, mis annavad aluse pretensiooni esitamiseks;</w:t>
      </w:r>
    </w:p>
    <w:p w:rsidR="0005591F" w:rsidRPr="00883055" w:rsidRDefault="0005591F" w:rsidP="0005591F">
      <w:pPr>
        <w:numPr>
          <w:ilvl w:val="2"/>
          <w:numId w:val="2"/>
        </w:numPr>
        <w:tabs>
          <w:tab w:val="clear" w:pos="1200"/>
          <w:tab w:val="num" w:pos="1260"/>
        </w:tabs>
        <w:ind w:left="1260" w:hanging="720"/>
        <w:jc w:val="both"/>
      </w:pPr>
      <w:r w:rsidRPr="00883055">
        <w:t>tagastama üüritud vara lepingu lõppemisel heakorrastatult ja ettenähtud tähtaja jooksul.</w:t>
      </w:r>
    </w:p>
    <w:p w:rsidR="0005591F" w:rsidRPr="00883055" w:rsidRDefault="0005591F" w:rsidP="0005591F">
      <w:pPr>
        <w:ind w:left="540"/>
        <w:jc w:val="both"/>
      </w:pPr>
    </w:p>
    <w:p w:rsidR="0005591F" w:rsidRPr="00883055" w:rsidRDefault="0005591F" w:rsidP="00837DB7">
      <w:pPr>
        <w:numPr>
          <w:ilvl w:val="1"/>
          <w:numId w:val="2"/>
        </w:numPr>
        <w:tabs>
          <w:tab w:val="clear" w:pos="360"/>
          <w:tab w:val="num" w:pos="540"/>
        </w:tabs>
        <w:jc w:val="both"/>
      </w:pPr>
      <w:r w:rsidRPr="00883055">
        <w:t>Üürnikul on õigus:</w:t>
      </w:r>
    </w:p>
    <w:p w:rsidR="0005591F" w:rsidRPr="00883055" w:rsidRDefault="0005591F" w:rsidP="0005591F">
      <w:pPr>
        <w:numPr>
          <w:ilvl w:val="2"/>
          <w:numId w:val="2"/>
        </w:numPr>
        <w:tabs>
          <w:tab w:val="clear" w:pos="1200"/>
          <w:tab w:val="left" w:pos="1260"/>
        </w:tabs>
        <w:ind w:left="1260" w:hanging="720"/>
        <w:jc w:val="both"/>
      </w:pPr>
      <w:r w:rsidRPr="00883055">
        <w:t>anda ruumi allüürile või muul viisil kolmandate isikute kasutusse üksnes juhul, kui üürileandja on selleks eelnevalt andnud kirjaliku nõusoleku;</w:t>
      </w:r>
    </w:p>
    <w:p w:rsidR="0005591F" w:rsidRPr="00883055" w:rsidRDefault="0005591F" w:rsidP="0005591F">
      <w:pPr>
        <w:numPr>
          <w:ilvl w:val="2"/>
          <w:numId w:val="2"/>
        </w:numPr>
        <w:tabs>
          <w:tab w:val="clear" w:pos="1200"/>
          <w:tab w:val="left" w:pos="1260"/>
        </w:tabs>
        <w:ind w:left="1260" w:hanging="720"/>
        <w:jc w:val="both"/>
      </w:pPr>
      <w:r w:rsidRPr="00883055">
        <w:t>nõuda üüri vähendamist juhul, kui ruumi kasutamise tingimused ja seisund on oluliselt halvenenud üürnikust mitteolenevatel põhjustel;</w:t>
      </w:r>
    </w:p>
    <w:p w:rsidR="0005591F" w:rsidRPr="00883055" w:rsidRDefault="0005591F" w:rsidP="0005591F">
      <w:pPr>
        <w:numPr>
          <w:ilvl w:val="2"/>
          <w:numId w:val="2"/>
        </w:numPr>
        <w:tabs>
          <w:tab w:val="clear" w:pos="1200"/>
          <w:tab w:val="left" w:pos="1260"/>
        </w:tabs>
        <w:ind w:left="1260" w:hanging="720"/>
        <w:jc w:val="both"/>
      </w:pPr>
      <w:r w:rsidRPr="00883055">
        <w:t>nõuda informatsiooni üürileandja poolt esitatud arvete kohta.</w:t>
      </w:r>
    </w:p>
    <w:p w:rsidR="0005591F" w:rsidRPr="00883055" w:rsidRDefault="0005591F" w:rsidP="0005591F">
      <w:pPr>
        <w:tabs>
          <w:tab w:val="left" w:pos="0"/>
        </w:tabs>
        <w:jc w:val="both"/>
        <w:rPr>
          <w:b/>
          <w:bCs/>
        </w:rPr>
      </w:pPr>
    </w:p>
    <w:p w:rsidR="0005591F" w:rsidRPr="00883055" w:rsidRDefault="0005591F" w:rsidP="0005591F">
      <w:pPr>
        <w:numPr>
          <w:ilvl w:val="0"/>
          <w:numId w:val="1"/>
        </w:numPr>
        <w:tabs>
          <w:tab w:val="left" w:pos="540"/>
        </w:tabs>
        <w:ind w:left="540" w:hanging="540"/>
        <w:jc w:val="both"/>
        <w:rPr>
          <w:b/>
          <w:bCs/>
        </w:rPr>
      </w:pPr>
      <w:r w:rsidRPr="00883055">
        <w:rPr>
          <w:b/>
          <w:bCs/>
        </w:rPr>
        <w:t>Vastutus</w:t>
      </w:r>
    </w:p>
    <w:p w:rsidR="0005591F" w:rsidRPr="00883055" w:rsidRDefault="0005591F" w:rsidP="0005591F">
      <w:pPr>
        <w:numPr>
          <w:ilvl w:val="1"/>
          <w:numId w:val="1"/>
        </w:numPr>
        <w:tabs>
          <w:tab w:val="num" w:pos="540"/>
        </w:tabs>
        <w:ind w:left="540" w:hanging="540"/>
        <w:jc w:val="both"/>
      </w:pPr>
      <w:r w:rsidRPr="00883055">
        <w:t>Pooled vastutavad lepingu rikkumise eest lepingus ja seaduses sätestatud korras.</w:t>
      </w:r>
    </w:p>
    <w:p w:rsidR="0005591F" w:rsidRPr="00883055" w:rsidRDefault="0005591F" w:rsidP="0005591F">
      <w:pPr>
        <w:numPr>
          <w:ilvl w:val="1"/>
          <w:numId w:val="1"/>
        </w:numPr>
        <w:tabs>
          <w:tab w:val="num" w:pos="540"/>
        </w:tabs>
        <w:ind w:left="540" w:hanging="540"/>
        <w:jc w:val="both"/>
      </w:pPr>
      <w:r w:rsidRPr="00883055">
        <w:t>Pooled ei vastuta lepingu rikkumise eest, kui see on tingitud vääramatust jõust võlaõigusseaduse tähenduses. Kui vääramatu jõu mõju on ajutine, on kohustuse rikkumine vabandatav üksnes aja vältel, mil vääramatu jõud kohustuse täitmist takistas. Pool, kelle tegevus lepingujärgsete kohustuste täitmisel on takistatud vääramatu jõu tõttu, on kohustatud sellest teisele poolele viivitamatult kirjalikus või kirjalikku taasesitamist võimaldavas vormis teatama.</w:t>
      </w:r>
    </w:p>
    <w:p w:rsidR="0005591F" w:rsidRPr="00883055" w:rsidRDefault="0005591F" w:rsidP="0005591F">
      <w:pPr>
        <w:numPr>
          <w:ilvl w:val="1"/>
          <w:numId w:val="1"/>
        </w:numPr>
        <w:tabs>
          <w:tab w:val="num" w:pos="540"/>
        </w:tabs>
        <w:ind w:left="540" w:hanging="540"/>
        <w:jc w:val="both"/>
      </w:pPr>
      <w:r w:rsidRPr="00883055">
        <w:t>Lepingu lõppemise või lepingu ülesütlemise korral ruumi vabastamisega viivitamisel üür maksmist üle lepingu tähtaja ei toimu ning üürnik kohustub maksma leppetrahvi alljärgnevalt:</w:t>
      </w:r>
    </w:p>
    <w:p w:rsidR="0005591F" w:rsidRPr="00883055" w:rsidRDefault="0005591F" w:rsidP="0005591F">
      <w:pPr>
        <w:numPr>
          <w:ilvl w:val="2"/>
          <w:numId w:val="1"/>
        </w:numPr>
        <w:tabs>
          <w:tab w:val="clear" w:pos="1200"/>
          <w:tab w:val="num" w:pos="1260"/>
        </w:tabs>
        <w:ind w:left="1260" w:hanging="720"/>
        <w:jc w:val="both"/>
      </w:pPr>
      <w:r w:rsidRPr="00883055">
        <w:t xml:space="preserve">ruumi vabastamisega viivitamise korral kuni </w:t>
      </w:r>
      <w:r>
        <w:t>kaks nädalat üle määratud tähtaja - kahe</w:t>
      </w:r>
      <w:r w:rsidRPr="00883055">
        <w:t>kordse ühe kuu üüri ulatuses;</w:t>
      </w:r>
    </w:p>
    <w:p w:rsidR="0005591F" w:rsidRPr="00883055" w:rsidRDefault="0005591F" w:rsidP="0005591F">
      <w:pPr>
        <w:numPr>
          <w:ilvl w:val="2"/>
          <w:numId w:val="1"/>
        </w:numPr>
        <w:tabs>
          <w:tab w:val="clear" w:pos="1200"/>
          <w:tab w:val="num" w:pos="1260"/>
        </w:tabs>
        <w:ind w:left="1260" w:hanging="720"/>
        <w:jc w:val="both"/>
      </w:pPr>
      <w:r w:rsidRPr="00883055">
        <w:t>ruumi vaba</w:t>
      </w:r>
      <w:r>
        <w:t>stamisega viivitamise korral kaks nädalat kuni üks</w:t>
      </w:r>
      <w:r w:rsidRPr="00883055">
        <w:t xml:space="preserve"> k</w:t>
      </w:r>
      <w:r>
        <w:t>uu üle määratud tähtaja - kolme</w:t>
      </w:r>
      <w:r w:rsidRPr="00883055">
        <w:t>kordse ühe kuu üüri ulatuses;</w:t>
      </w:r>
    </w:p>
    <w:p w:rsidR="0005591F" w:rsidRPr="00883055" w:rsidRDefault="0005591F" w:rsidP="0005591F">
      <w:pPr>
        <w:numPr>
          <w:ilvl w:val="1"/>
          <w:numId w:val="1"/>
        </w:numPr>
        <w:tabs>
          <w:tab w:val="num" w:pos="540"/>
        </w:tabs>
        <w:ind w:left="540" w:hanging="540"/>
        <w:jc w:val="both"/>
      </w:pPr>
      <w:r w:rsidRPr="00883055">
        <w:t>Lisaks lepingu punktis 5.3 märgitud leppetrahvi maksmisele hüvitab üürnik üürileandjale kõik kulutused ja kahjud, mida üürileandja on kandnud seoses üürniku poolt ruumi mitteõigeaegse vabastamisega, sealhulgas ta</w:t>
      </w:r>
      <w:r>
        <w:t xml:space="preserve">suma </w:t>
      </w:r>
      <w:r w:rsidRPr="00883055">
        <w:t>kulude ja muude teenuste eest vastavalt arvetele.</w:t>
      </w:r>
    </w:p>
    <w:p w:rsidR="0005591F" w:rsidRPr="00883055" w:rsidRDefault="0005591F" w:rsidP="0005591F">
      <w:pPr>
        <w:numPr>
          <w:ilvl w:val="1"/>
          <w:numId w:val="1"/>
        </w:numPr>
        <w:tabs>
          <w:tab w:val="num" w:pos="540"/>
        </w:tabs>
        <w:ind w:left="540" w:hanging="540"/>
        <w:jc w:val="both"/>
      </w:pPr>
      <w:r w:rsidRPr="00883055">
        <w:t>Üüri õigeaegselt maksmata jätmise korral maksab üürnik üürileandjale viivist 0,02% tasumata summast iga viivitatud päeva eest, kaasa arvatud ülekande sooritamise päev.</w:t>
      </w:r>
    </w:p>
    <w:p w:rsidR="0005591F" w:rsidRPr="00883055" w:rsidRDefault="0005591F" w:rsidP="0005591F">
      <w:pPr>
        <w:numPr>
          <w:ilvl w:val="1"/>
          <w:numId w:val="1"/>
        </w:numPr>
        <w:tabs>
          <w:tab w:val="num" w:pos="540"/>
        </w:tabs>
        <w:ind w:left="540" w:hanging="540"/>
        <w:jc w:val="both"/>
      </w:pPr>
      <w:r w:rsidRPr="00883055">
        <w:lastRenderedPageBreak/>
        <w:t>Pooled on kohustatud hüvitama teisele poolele lepingu täitmata jätmise või mittekohase täitmisega tekitatud kahju.</w:t>
      </w:r>
    </w:p>
    <w:p w:rsidR="0005591F" w:rsidRPr="00883055" w:rsidRDefault="0005591F" w:rsidP="0005591F">
      <w:pPr>
        <w:numPr>
          <w:ilvl w:val="1"/>
          <w:numId w:val="1"/>
        </w:numPr>
        <w:tabs>
          <w:tab w:val="num" w:pos="540"/>
        </w:tabs>
        <w:ind w:left="540" w:hanging="540"/>
        <w:jc w:val="both"/>
      </w:pPr>
      <w:r w:rsidRPr="00883055">
        <w:t>Üürileandja ei vastuta ruumis asuvate üürniku asjade korrashoiu ning säilimise eest.</w:t>
      </w:r>
    </w:p>
    <w:p w:rsidR="0005591F" w:rsidRPr="00883055" w:rsidRDefault="0005591F" w:rsidP="0005591F">
      <w:pPr>
        <w:numPr>
          <w:ilvl w:val="12"/>
          <w:numId w:val="0"/>
        </w:numPr>
        <w:tabs>
          <w:tab w:val="left" w:pos="0"/>
          <w:tab w:val="left" w:pos="426"/>
          <w:tab w:val="left" w:pos="567"/>
          <w:tab w:val="left" w:pos="1276"/>
          <w:tab w:val="left" w:pos="1560"/>
        </w:tabs>
        <w:ind w:left="708"/>
        <w:jc w:val="both"/>
      </w:pPr>
    </w:p>
    <w:p w:rsidR="0005591F" w:rsidRPr="00883055" w:rsidRDefault="0005591F" w:rsidP="0005591F">
      <w:pPr>
        <w:numPr>
          <w:ilvl w:val="0"/>
          <w:numId w:val="1"/>
        </w:numPr>
        <w:tabs>
          <w:tab w:val="left" w:pos="540"/>
        </w:tabs>
        <w:ind w:left="540" w:hanging="540"/>
        <w:jc w:val="both"/>
      </w:pPr>
      <w:r w:rsidRPr="00883055">
        <w:rPr>
          <w:b/>
          <w:bCs/>
        </w:rPr>
        <w:t>Lepingu jõustumine, muutmine ja lõppemine</w:t>
      </w:r>
    </w:p>
    <w:p w:rsidR="0005591F" w:rsidRPr="00883055" w:rsidRDefault="0005591F" w:rsidP="0005591F">
      <w:pPr>
        <w:numPr>
          <w:ilvl w:val="1"/>
          <w:numId w:val="1"/>
        </w:numPr>
        <w:tabs>
          <w:tab w:val="num" w:pos="540"/>
        </w:tabs>
        <w:ind w:left="540" w:hanging="540"/>
        <w:jc w:val="both"/>
      </w:pPr>
      <w:r w:rsidRPr="00883055">
        <w:t>Leping jõustub, kui pooled on sellele alla kirjutanud.</w:t>
      </w:r>
    </w:p>
    <w:p w:rsidR="0005591F" w:rsidRPr="00883055" w:rsidRDefault="0005591F" w:rsidP="0005591F">
      <w:pPr>
        <w:numPr>
          <w:ilvl w:val="1"/>
          <w:numId w:val="1"/>
        </w:numPr>
        <w:tabs>
          <w:tab w:val="num" w:pos="540"/>
        </w:tabs>
        <w:ind w:left="540" w:hanging="540"/>
        <w:jc w:val="both"/>
      </w:pPr>
      <w:r w:rsidRPr="00883055">
        <w:t>Lepingut võib muuta poolte kirjaliku kokkuleppega, mis vormistatakse lepingu lisana ning mille kohta tehakse märge käesoleva lepingu lõppu.</w:t>
      </w:r>
    </w:p>
    <w:p w:rsidR="0005591F" w:rsidRPr="00883055" w:rsidRDefault="0005591F" w:rsidP="0005591F">
      <w:pPr>
        <w:numPr>
          <w:ilvl w:val="1"/>
          <w:numId w:val="1"/>
        </w:numPr>
        <w:tabs>
          <w:tab w:val="num" w:pos="540"/>
        </w:tabs>
        <w:ind w:left="540" w:hanging="540"/>
        <w:jc w:val="both"/>
      </w:pPr>
      <w:r w:rsidRPr="00883055">
        <w:t>Ühe poole kirjalikult esitatud lepingu tingimuste muutmise tao</w:t>
      </w:r>
      <w:r>
        <w:t>tluse vaatab teine pool läbi 2 nädala</w:t>
      </w:r>
      <w:r w:rsidRPr="00883055">
        <w:t xml:space="preserve"> jooksul taotluse saamise päevast. Keeldumise korral teatatakse teisele poolele sellest kirjalikult.</w:t>
      </w:r>
    </w:p>
    <w:p w:rsidR="0005591F" w:rsidRPr="00883055" w:rsidRDefault="0005591F" w:rsidP="0005591F">
      <w:pPr>
        <w:numPr>
          <w:ilvl w:val="1"/>
          <w:numId w:val="1"/>
        </w:numPr>
        <w:tabs>
          <w:tab w:val="num" w:pos="540"/>
        </w:tabs>
        <w:ind w:left="540" w:hanging="540"/>
        <w:jc w:val="both"/>
      </w:pPr>
      <w:r w:rsidRPr="00883055">
        <w:t>Leping lõppeb tähtaja möödumisel, ülesütlemisel või muul seadusest tuleneval alusel.</w:t>
      </w:r>
    </w:p>
    <w:p w:rsidR="0005591F" w:rsidRPr="00883055" w:rsidRDefault="0005591F" w:rsidP="0005591F">
      <w:pPr>
        <w:numPr>
          <w:ilvl w:val="1"/>
          <w:numId w:val="1"/>
        </w:numPr>
        <w:tabs>
          <w:tab w:val="num" w:pos="540"/>
        </w:tabs>
        <w:ind w:left="540" w:hanging="540"/>
        <w:jc w:val="both"/>
      </w:pPr>
      <w:r w:rsidRPr="00883055">
        <w:t>Lepingu lõppemisel tähtaja möödumisel lepingu tähtaega ei pikendata.</w:t>
      </w:r>
    </w:p>
    <w:p w:rsidR="0005591F" w:rsidRPr="00883055" w:rsidRDefault="0005591F" w:rsidP="0005591F">
      <w:pPr>
        <w:numPr>
          <w:ilvl w:val="1"/>
          <w:numId w:val="1"/>
        </w:numPr>
        <w:tabs>
          <w:tab w:val="num" w:pos="540"/>
        </w:tabs>
        <w:ind w:left="540" w:hanging="540"/>
        <w:jc w:val="both"/>
      </w:pPr>
      <w:r w:rsidRPr="00883055">
        <w:t xml:space="preserve">Mõlemal poolel on õigus leping igal ajal mõjuva põhjuse korral üles öelda, teatades sellest teisele poolele kirjalikult vähemalt 30 kalendripäeva ette. Mõjuva põhjusega on tegemist, kui selle esinemisel ei saa ülesütlemist soovivalt lepingupoolelt kõiki asjaolusid arvestades ja mõlemapoolseid huvisid kaaludes eeldada, et ta lepingu täitmist jätkab. Muu hulgas on mõjuvaks põhjuseks juhtumid, mil: </w:t>
      </w:r>
    </w:p>
    <w:p w:rsidR="0005591F" w:rsidRPr="00883055" w:rsidRDefault="0005591F" w:rsidP="0005591F">
      <w:pPr>
        <w:numPr>
          <w:ilvl w:val="2"/>
          <w:numId w:val="1"/>
        </w:numPr>
        <w:tabs>
          <w:tab w:val="clear" w:pos="1200"/>
          <w:tab w:val="num" w:pos="1260"/>
        </w:tabs>
        <w:ind w:left="1260" w:hanging="720"/>
        <w:jc w:val="both"/>
      </w:pPr>
      <w:r w:rsidRPr="00883055">
        <w:t>üürnik ei kasuta ruumi lepingus ettenähtud sihtotstarbel;</w:t>
      </w:r>
    </w:p>
    <w:p w:rsidR="0005591F" w:rsidRPr="00883055" w:rsidRDefault="0005591F" w:rsidP="0005591F">
      <w:pPr>
        <w:numPr>
          <w:ilvl w:val="2"/>
          <w:numId w:val="1"/>
        </w:numPr>
        <w:tabs>
          <w:tab w:val="clear" w:pos="1200"/>
          <w:tab w:val="num" w:pos="1260"/>
        </w:tabs>
        <w:ind w:left="1260" w:hanging="720"/>
        <w:jc w:val="both"/>
      </w:pPr>
      <w:r w:rsidRPr="00883055">
        <w:t>üürniku tegevus halvendab hoone või ruumi seisundit;</w:t>
      </w:r>
    </w:p>
    <w:p w:rsidR="0005591F" w:rsidRPr="00883055" w:rsidRDefault="0005591F" w:rsidP="0005591F">
      <w:pPr>
        <w:numPr>
          <w:ilvl w:val="2"/>
          <w:numId w:val="1"/>
        </w:numPr>
        <w:tabs>
          <w:tab w:val="clear" w:pos="1200"/>
          <w:tab w:val="num" w:pos="1260"/>
        </w:tabs>
        <w:ind w:left="1260" w:hanging="720"/>
        <w:jc w:val="both"/>
      </w:pPr>
      <w:r w:rsidRPr="00883055">
        <w:t xml:space="preserve">üürnik ei arvesta hoone teiste üürnike või kasutajate huvide või õigustega; </w:t>
      </w:r>
    </w:p>
    <w:p w:rsidR="0005591F" w:rsidRPr="00883055" w:rsidRDefault="0005591F" w:rsidP="0005591F">
      <w:pPr>
        <w:numPr>
          <w:ilvl w:val="2"/>
          <w:numId w:val="1"/>
        </w:numPr>
        <w:tabs>
          <w:tab w:val="clear" w:pos="1200"/>
          <w:tab w:val="num" w:pos="1260"/>
        </w:tabs>
        <w:ind w:left="1260" w:hanging="720"/>
        <w:jc w:val="both"/>
      </w:pPr>
      <w:r w:rsidRPr="00883055">
        <w:t>üürnik ei ole täies ulatuses tasunud üüri või muid lepingus nimetatud tasumisele kuuluvaid makseid või võlgnevusele lisanduvat viivist ühe kuu jooksul tasumise tähtaja möödumise päevast arvates;</w:t>
      </w:r>
    </w:p>
    <w:p w:rsidR="0005591F" w:rsidRPr="00883055" w:rsidRDefault="0005591F" w:rsidP="0005591F">
      <w:pPr>
        <w:numPr>
          <w:ilvl w:val="2"/>
          <w:numId w:val="1"/>
        </w:numPr>
        <w:tabs>
          <w:tab w:val="clear" w:pos="1200"/>
          <w:tab w:val="num" w:pos="1260"/>
        </w:tabs>
        <w:ind w:left="1260" w:hanging="720"/>
        <w:jc w:val="both"/>
      </w:pPr>
      <w:r w:rsidRPr="00883055">
        <w:t>üürnik teeb ruumis ümberehitusi, parendusi või muudatusi ilma üürileandja loata;</w:t>
      </w:r>
    </w:p>
    <w:p w:rsidR="0005591F" w:rsidRPr="00883055" w:rsidRDefault="0005591F" w:rsidP="0005591F">
      <w:pPr>
        <w:numPr>
          <w:ilvl w:val="2"/>
          <w:numId w:val="1"/>
        </w:numPr>
        <w:tabs>
          <w:tab w:val="clear" w:pos="1200"/>
          <w:tab w:val="num" w:pos="1260"/>
        </w:tabs>
        <w:ind w:left="1260" w:hanging="720"/>
        <w:jc w:val="both"/>
      </w:pPr>
      <w:r w:rsidRPr="00883055">
        <w:t>üürnik on andnud ruumi ilma üürileandja eelneva kirjaliku nõusolekuta allkasutusse;</w:t>
      </w:r>
    </w:p>
    <w:p w:rsidR="0005591F" w:rsidRPr="00883055" w:rsidRDefault="0005591F" w:rsidP="0005591F">
      <w:pPr>
        <w:numPr>
          <w:ilvl w:val="2"/>
          <w:numId w:val="1"/>
        </w:numPr>
        <w:tabs>
          <w:tab w:val="clear" w:pos="1200"/>
          <w:tab w:val="num" w:pos="1260"/>
        </w:tabs>
        <w:ind w:left="1260" w:hanging="720"/>
        <w:jc w:val="both"/>
      </w:pPr>
      <w:r w:rsidRPr="00883055">
        <w:t>üürniku suhtes on välja kuulutatud pankrot, vastu võetud likvideerimisotsus või toimub muu äriühingu tegevuse lõppemisele suunatud tegevus;</w:t>
      </w:r>
    </w:p>
    <w:p w:rsidR="0005591F" w:rsidRPr="00883055" w:rsidRDefault="0005591F" w:rsidP="0005591F">
      <w:pPr>
        <w:numPr>
          <w:ilvl w:val="2"/>
          <w:numId w:val="1"/>
        </w:numPr>
        <w:tabs>
          <w:tab w:val="clear" w:pos="1200"/>
          <w:tab w:val="num" w:pos="1260"/>
        </w:tabs>
        <w:ind w:left="1260" w:hanging="720"/>
        <w:jc w:val="both"/>
      </w:pPr>
      <w:r w:rsidRPr="00883055">
        <w:t>üürnikul ei ole üürileandjast tuleneval põhjusel võimalik üüritud ruumi kasutada ja ta on üürileandjale andnud eelnevalt mõistliku tähtaja ruumi kasutamise võimaldamiseks ning üürileandja ei ole selle tähtaja jooksul võimaldanud üürnikul ruumi kasutada;</w:t>
      </w:r>
    </w:p>
    <w:p w:rsidR="0005591F" w:rsidRPr="00883055" w:rsidRDefault="0005591F" w:rsidP="0005591F">
      <w:pPr>
        <w:numPr>
          <w:ilvl w:val="2"/>
          <w:numId w:val="1"/>
        </w:numPr>
        <w:tabs>
          <w:tab w:val="clear" w:pos="1200"/>
          <w:tab w:val="num" w:pos="1260"/>
        </w:tabs>
        <w:ind w:left="1260" w:hanging="720"/>
        <w:jc w:val="both"/>
      </w:pPr>
      <w:r w:rsidRPr="00883055">
        <w:t>üürnik või üürileandja on muul, lepingus sätestamata viisil oluliselt rikkunud lepinguga kokkulepitud tingimusi.</w:t>
      </w:r>
    </w:p>
    <w:p w:rsidR="0005591F" w:rsidRPr="00883055" w:rsidRDefault="0005591F" w:rsidP="0005591F">
      <w:pPr>
        <w:numPr>
          <w:ilvl w:val="1"/>
          <w:numId w:val="1"/>
        </w:numPr>
        <w:tabs>
          <w:tab w:val="num" w:pos="540"/>
        </w:tabs>
        <w:ind w:left="540" w:hanging="540"/>
        <w:jc w:val="both"/>
      </w:pPr>
      <w:r w:rsidRPr="00883055">
        <w:t>Üürnik kohustub lepingu kehtivuse viimasel päeval üürileandjale üle andma ruumi ja kõik selle võtmed. Ruum peavad üürileandjale üleandmisel olema vabastatud üürniku varast.</w:t>
      </w:r>
    </w:p>
    <w:p w:rsidR="0005591F" w:rsidRPr="00883055" w:rsidRDefault="0005591F" w:rsidP="0005591F">
      <w:pPr>
        <w:numPr>
          <w:ilvl w:val="1"/>
          <w:numId w:val="1"/>
        </w:numPr>
        <w:tabs>
          <w:tab w:val="num" w:pos="540"/>
        </w:tabs>
        <w:ind w:left="540" w:hanging="540"/>
        <w:jc w:val="both"/>
      </w:pPr>
      <w:r w:rsidRPr="00883055">
        <w:t>Ruumi üleandmisel üürnikule lepingu sõlmimisel ja ruumi tagasi andmisel üürileandjale lepingu lõppemisel koostatakse vastavad üleandmise-vastuvõtmise aktid, milles märgitakse üleantava ruumi ja selle seisundit iseloomustavad olulised näitajad ning mis vormistatakse lepingu lisadena. Üleandmise-vastuvõtmise akti allakirjutamisega loevad pooled ruumi vastuvõetuks.</w:t>
      </w:r>
    </w:p>
    <w:p w:rsidR="0005591F" w:rsidRPr="00883055" w:rsidRDefault="0005591F" w:rsidP="0005591F">
      <w:pPr>
        <w:tabs>
          <w:tab w:val="left" w:pos="0"/>
          <w:tab w:val="left" w:pos="426"/>
          <w:tab w:val="left" w:pos="567"/>
          <w:tab w:val="left" w:pos="1418"/>
          <w:tab w:val="left" w:pos="1560"/>
        </w:tabs>
        <w:jc w:val="both"/>
      </w:pPr>
    </w:p>
    <w:p w:rsidR="0005591F" w:rsidRPr="00883055" w:rsidRDefault="0005591F" w:rsidP="0005591F">
      <w:pPr>
        <w:numPr>
          <w:ilvl w:val="0"/>
          <w:numId w:val="1"/>
        </w:numPr>
        <w:tabs>
          <w:tab w:val="left" w:pos="540"/>
        </w:tabs>
        <w:ind w:left="540" w:hanging="540"/>
        <w:jc w:val="both"/>
        <w:rPr>
          <w:b/>
          <w:bCs/>
        </w:rPr>
      </w:pPr>
      <w:r w:rsidRPr="00883055">
        <w:rPr>
          <w:b/>
          <w:bCs/>
        </w:rPr>
        <w:t>Teadete edastamine</w:t>
      </w:r>
    </w:p>
    <w:p w:rsidR="0005591F" w:rsidRPr="00883055" w:rsidRDefault="0005591F" w:rsidP="0005591F">
      <w:pPr>
        <w:widowControl w:val="0"/>
        <w:numPr>
          <w:ilvl w:val="1"/>
          <w:numId w:val="1"/>
        </w:numPr>
        <w:tabs>
          <w:tab w:val="num" w:pos="540"/>
        </w:tabs>
        <w:ind w:left="540" w:hanging="540"/>
        <w:jc w:val="both"/>
      </w:pPr>
      <w:r w:rsidRPr="00883055">
        <w:t>Pool edastab lepinguga seotud teated teise poole lepingus märgitud kontaktandmetele. Kontaktandmete muutusest on kumbki pool kohustatud kohe teist poolt informeerima.</w:t>
      </w:r>
    </w:p>
    <w:p w:rsidR="0005591F" w:rsidRPr="00883055" w:rsidRDefault="0005591F" w:rsidP="0005591F">
      <w:pPr>
        <w:widowControl w:val="0"/>
        <w:numPr>
          <w:ilvl w:val="1"/>
          <w:numId w:val="1"/>
        </w:numPr>
        <w:tabs>
          <w:tab w:val="num" w:pos="540"/>
        </w:tabs>
        <w:ind w:left="540" w:hanging="540"/>
        <w:jc w:val="both"/>
      </w:pPr>
      <w:r w:rsidRPr="00883055">
        <w:t>Teadete edastamine toimub telefoni, e-posti teel, va juhtudel, kui lepingus on ette nähtud kirjalik vorm. Kirjalikud teated saadetakse teisele poolele posti teel tähitud kirjaga või antakse teisele poolele üle allkirja vastu. Kirjalik teade loetakse teisele poolele üle antuks, kui postitamisest on möödunud kolm kalendripäeva.</w:t>
      </w:r>
    </w:p>
    <w:p w:rsidR="0005591F" w:rsidRPr="00883055" w:rsidRDefault="0005591F" w:rsidP="0005591F">
      <w:pPr>
        <w:widowControl w:val="0"/>
        <w:numPr>
          <w:ilvl w:val="1"/>
          <w:numId w:val="1"/>
        </w:numPr>
        <w:tabs>
          <w:tab w:val="num" w:pos="540"/>
        </w:tabs>
        <w:ind w:left="540" w:hanging="540"/>
        <w:jc w:val="both"/>
      </w:pPr>
      <w:r w:rsidRPr="00883055">
        <w:t>Poole iga nõue teisele poolele, mis esitatakse tulenevalt lepingu rikkumisest, peab olema kirjalikus vormis.</w:t>
      </w:r>
    </w:p>
    <w:p w:rsidR="0005591F" w:rsidRPr="00883055" w:rsidRDefault="0005591F" w:rsidP="0005591F">
      <w:pPr>
        <w:tabs>
          <w:tab w:val="left" w:pos="540"/>
        </w:tabs>
        <w:jc w:val="both"/>
        <w:rPr>
          <w:b/>
          <w:bCs/>
        </w:rPr>
      </w:pPr>
    </w:p>
    <w:p w:rsidR="0005591F" w:rsidRPr="00883055" w:rsidRDefault="0005591F" w:rsidP="0005591F">
      <w:pPr>
        <w:numPr>
          <w:ilvl w:val="0"/>
          <w:numId w:val="1"/>
        </w:numPr>
        <w:tabs>
          <w:tab w:val="left" w:pos="540"/>
        </w:tabs>
        <w:ind w:left="540" w:hanging="540"/>
        <w:jc w:val="both"/>
        <w:rPr>
          <w:b/>
          <w:bCs/>
        </w:rPr>
      </w:pPr>
      <w:r w:rsidRPr="00883055">
        <w:rPr>
          <w:b/>
          <w:bCs/>
        </w:rPr>
        <w:t>Lõppsätted</w:t>
      </w:r>
    </w:p>
    <w:p w:rsidR="0005591F" w:rsidRPr="00883055" w:rsidRDefault="0005591F" w:rsidP="0005591F">
      <w:pPr>
        <w:numPr>
          <w:ilvl w:val="1"/>
          <w:numId w:val="1"/>
        </w:numPr>
        <w:tabs>
          <w:tab w:val="num" w:pos="540"/>
        </w:tabs>
        <w:ind w:left="540" w:hanging="540"/>
        <w:jc w:val="both"/>
      </w:pPr>
      <w:r w:rsidRPr="00883055">
        <w:lastRenderedPageBreak/>
        <w:t>Lepingust tulenevad vaidlused lahendatakse läbirääkimiste teel. Kokkuleppe mittesaavutamisel lahendab vaidluse kohus.</w:t>
      </w:r>
    </w:p>
    <w:p w:rsidR="0005591F" w:rsidRPr="00883055" w:rsidRDefault="0005591F" w:rsidP="0005591F">
      <w:pPr>
        <w:numPr>
          <w:ilvl w:val="1"/>
          <w:numId w:val="1"/>
        </w:numPr>
        <w:tabs>
          <w:tab w:val="num" w:pos="540"/>
        </w:tabs>
        <w:ind w:left="540" w:hanging="540"/>
        <w:jc w:val="both"/>
      </w:pPr>
      <w:r w:rsidRPr="00883055">
        <w:t>Leping on koostatud kahes võrdset juriidilist jõudu omavas eksemplaris, millest kummalegi poolele jääb üks eksemplar.</w:t>
      </w:r>
    </w:p>
    <w:p w:rsidR="0005591F" w:rsidRPr="00883055" w:rsidRDefault="0005591F" w:rsidP="0005591F">
      <w:pPr>
        <w:tabs>
          <w:tab w:val="left" w:pos="0"/>
          <w:tab w:val="left" w:pos="426"/>
          <w:tab w:val="left" w:pos="567"/>
          <w:tab w:val="left" w:pos="1418"/>
          <w:tab w:val="left" w:pos="1560"/>
        </w:tabs>
        <w:jc w:val="both"/>
      </w:pPr>
    </w:p>
    <w:p w:rsidR="0005591F" w:rsidRPr="00883055" w:rsidRDefault="0005591F" w:rsidP="0005591F">
      <w:pPr>
        <w:numPr>
          <w:ilvl w:val="0"/>
          <w:numId w:val="1"/>
        </w:numPr>
        <w:tabs>
          <w:tab w:val="num" w:pos="540"/>
        </w:tabs>
        <w:jc w:val="both"/>
        <w:rPr>
          <w:b/>
          <w:bCs/>
        </w:rPr>
      </w:pPr>
      <w:r w:rsidRPr="00883055">
        <w:rPr>
          <w:b/>
          <w:bCs/>
        </w:rPr>
        <w:t xml:space="preserve">Poolte kontaktandmed </w:t>
      </w:r>
    </w:p>
    <w:p w:rsidR="0005591F" w:rsidRPr="00883055" w:rsidRDefault="0005591F" w:rsidP="0005591F">
      <w:pPr>
        <w:numPr>
          <w:ilvl w:val="1"/>
          <w:numId w:val="1"/>
        </w:numPr>
        <w:tabs>
          <w:tab w:val="left" w:pos="0"/>
          <w:tab w:val="num" w:pos="540"/>
          <w:tab w:val="left" w:pos="1418"/>
        </w:tabs>
        <w:ind w:hanging="612"/>
        <w:rPr>
          <w:bCs/>
        </w:rPr>
      </w:pPr>
      <w:r>
        <w:rPr>
          <w:bCs/>
        </w:rPr>
        <w:t>SA Saaremaa Muuseum</w:t>
      </w:r>
      <w:r w:rsidRPr="00883055">
        <w:rPr>
          <w:bCs/>
        </w:rPr>
        <w:t xml:space="preserve"> kontaktisik on: Rita Valge, telefon: 455 6307,</w:t>
      </w:r>
      <w:r>
        <w:rPr>
          <w:bCs/>
        </w:rPr>
        <w:t xml:space="preserve"> 5145558</w:t>
      </w:r>
      <w:r w:rsidRPr="00883055">
        <w:rPr>
          <w:bCs/>
        </w:rPr>
        <w:t xml:space="preserve"> e-post: </w:t>
      </w:r>
      <w:proofErr w:type="spellStart"/>
      <w:r w:rsidRPr="00883055">
        <w:rPr>
          <w:bCs/>
        </w:rPr>
        <w:t>rita@muuseum.tt.ee</w:t>
      </w:r>
      <w:proofErr w:type="spellEnd"/>
      <w:r w:rsidRPr="00883055">
        <w:rPr>
          <w:bCs/>
        </w:rPr>
        <w:t>;</w:t>
      </w:r>
    </w:p>
    <w:p w:rsidR="0005591F" w:rsidRPr="00883055" w:rsidRDefault="0005591F" w:rsidP="0005591F">
      <w:pPr>
        <w:numPr>
          <w:ilvl w:val="12"/>
          <w:numId w:val="0"/>
        </w:numPr>
        <w:tabs>
          <w:tab w:val="left" w:pos="0"/>
          <w:tab w:val="left" w:pos="1418"/>
        </w:tabs>
        <w:rPr>
          <w:bCs/>
        </w:rPr>
      </w:pPr>
    </w:p>
    <w:p w:rsidR="0005591F" w:rsidRPr="00883055" w:rsidRDefault="0005591F" w:rsidP="0005591F">
      <w:pPr>
        <w:numPr>
          <w:ilvl w:val="12"/>
          <w:numId w:val="0"/>
        </w:numPr>
        <w:tabs>
          <w:tab w:val="left" w:pos="0"/>
          <w:tab w:val="left" w:pos="1418"/>
        </w:tabs>
        <w:rPr>
          <w:bCs/>
        </w:rPr>
      </w:pPr>
    </w:p>
    <w:p w:rsidR="0005591F" w:rsidRPr="00883055" w:rsidRDefault="0005591F" w:rsidP="0005591F">
      <w:pPr>
        <w:numPr>
          <w:ilvl w:val="12"/>
          <w:numId w:val="0"/>
        </w:numPr>
        <w:tabs>
          <w:tab w:val="left" w:pos="0"/>
          <w:tab w:val="left" w:pos="1418"/>
        </w:tabs>
        <w:rPr>
          <w:bCs/>
        </w:rPr>
      </w:pPr>
    </w:p>
    <w:p w:rsidR="0005591F" w:rsidRPr="00883055" w:rsidRDefault="0005591F" w:rsidP="0005591F">
      <w:pPr>
        <w:numPr>
          <w:ilvl w:val="12"/>
          <w:numId w:val="0"/>
        </w:numPr>
        <w:tabs>
          <w:tab w:val="left" w:pos="0"/>
          <w:tab w:val="left" w:pos="1418"/>
        </w:tabs>
        <w:rPr>
          <w:b/>
        </w:rPr>
      </w:pPr>
      <w:r w:rsidRPr="00883055">
        <w:rPr>
          <w:b/>
        </w:rPr>
        <w:t>Üürileandja:</w:t>
      </w:r>
      <w:r w:rsidRPr="00883055">
        <w:rPr>
          <w:b/>
        </w:rPr>
        <w:tab/>
      </w:r>
      <w:r w:rsidRPr="00883055">
        <w:rPr>
          <w:b/>
        </w:rPr>
        <w:tab/>
      </w:r>
      <w:r w:rsidRPr="00883055">
        <w:rPr>
          <w:b/>
        </w:rPr>
        <w:tab/>
      </w:r>
      <w:r w:rsidRPr="00883055">
        <w:rPr>
          <w:b/>
        </w:rPr>
        <w:tab/>
      </w:r>
      <w:r w:rsidRPr="00883055">
        <w:rPr>
          <w:b/>
        </w:rPr>
        <w:tab/>
      </w:r>
      <w:r w:rsidRPr="00883055">
        <w:rPr>
          <w:b/>
        </w:rPr>
        <w:tab/>
      </w:r>
      <w:r w:rsidRPr="00883055">
        <w:rPr>
          <w:b/>
        </w:rPr>
        <w:tab/>
      </w:r>
      <w:r w:rsidRPr="00883055">
        <w:rPr>
          <w:b/>
        </w:rPr>
        <w:tab/>
        <w:t>Üürnik:</w:t>
      </w:r>
    </w:p>
    <w:p w:rsidR="0005591F" w:rsidRPr="00883055" w:rsidRDefault="0005591F" w:rsidP="0005591F">
      <w:pPr>
        <w:numPr>
          <w:ilvl w:val="12"/>
          <w:numId w:val="0"/>
        </w:numPr>
        <w:tabs>
          <w:tab w:val="left" w:pos="0"/>
          <w:tab w:val="left" w:pos="709"/>
        </w:tabs>
        <w:rPr>
          <w:b/>
          <w:bCs/>
        </w:rPr>
      </w:pPr>
    </w:p>
    <w:p w:rsidR="0005591F" w:rsidRPr="00883055" w:rsidRDefault="0005591F" w:rsidP="0005591F">
      <w:pPr>
        <w:numPr>
          <w:ilvl w:val="12"/>
          <w:numId w:val="0"/>
        </w:numPr>
        <w:tabs>
          <w:tab w:val="left" w:pos="0"/>
          <w:tab w:val="left" w:pos="709"/>
        </w:tabs>
        <w:rPr>
          <w:bCs/>
        </w:rPr>
      </w:pPr>
      <w:r w:rsidRPr="00883055">
        <w:rPr>
          <w:bCs/>
        </w:rPr>
        <w:t>SA Saaremaa Muuseum</w:t>
      </w:r>
      <w:r w:rsidRPr="00883055">
        <w:rPr>
          <w:bCs/>
        </w:rPr>
        <w:tab/>
      </w:r>
      <w:r w:rsidRPr="00883055">
        <w:rPr>
          <w:bCs/>
        </w:rPr>
        <w:tab/>
      </w:r>
      <w:r w:rsidRPr="00883055">
        <w:rPr>
          <w:bCs/>
        </w:rPr>
        <w:tab/>
      </w:r>
      <w:r w:rsidRPr="00883055">
        <w:rPr>
          <w:bCs/>
        </w:rPr>
        <w:tab/>
      </w:r>
      <w:r w:rsidRPr="00883055">
        <w:rPr>
          <w:bCs/>
        </w:rPr>
        <w:tab/>
      </w:r>
    </w:p>
    <w:p w:rsidR="0005591F" w:rsidRPr="007B6B23" w:rsidRDefault="0005591F" w:rsidP="0005591F">
      <w:pPr>
        <w:spacing w:before="120"/>
        <w:ind w:left="709" w:hanging="709"/>
        <w:rPr>
          <w:bCs/>
        </w:rPr>
      </w:pPr>
      <w:r>
        <w:t>Registrikood: 90013957</w:t>
      </w:r>
      <w:r>
        <w:tab/>
      </w:r>
      <w:r>
        <w:tab/>
      </w:r>
      <w:r>
        <w:tab/>
      </w:r>
      <w:r>
        <w:tab/>
      </w:r>
      <w:r>
        <w:tab/>
      </w:r>
    </w:p>
    <w:p w:rsidR="0005591F" w:rsidRDefault="0005591F" w:rsidP="0005591F">
      <w:pPr>
        <w:numPr>
          <w:ilvl w:val="12"/>
          <w:numId w:val="0"/>
        </w:numPr>
        <w:tabs>
          <w:tab w:val="left" w:pos="0"/>
          <w:tab w:val="left" w:pos="709"/>
        </w:tabs>
        <w:rPr>
          <w:bCs/>
        </w:rPr>
      </w:pPr>
      <w:r w:rsidRPr="00883055">
        <w:t>Aadress: Lossihoov 1</w:t>
      </w:r>
      <w:r>
        <w:tab/>
      </w:r>
      <w:r>
        <w:tab/>
      </w:r>
      <w:r>
        <w:tab/>
      </w:r>
      <w:r>
        <w:tab/>
      </w:r>
      <w:r>
        <w:tab/>
      </w:r>
      <w:r>
        <w:tab/>
      </w:r>
    </w:p>
    <w:p w:rsidR="0005591F" w:rsidRPr="00883055" w:rsidRDefault="0005591F" w:rsidP="0005591F">
      <w:pPr>
        <w:numPr>
          <w:ilvl w:val="12"/>
          <w:numId w:val="0"/>
        </w:numPr>
        <w:tabs>
          <w:tab w:val="left" w:pos="0"/>
          <w:tab w:val="left" w:pos="709"/>
        </w:tabs>
      </w:pPr>
      <w:r w:rsidRPr="00883055">
        <w:t>93810 Kuressaare</w:t>
      </w:r>
      <w:r>
        <w:tab/>
      </w:r>
      <w:r>
        <w:tab/>
      </w:r>
      <w:r>
        <w:tab/>
      </w:r>
      <w:r>
        <w:tab/>
      </w:r>
      <w:r>
        <w:tab/>
      </w:r>
      <w:r>
        <w:tab/>
      </w:r>
    </w:p>
    <w:p w:rsidR="0005591F" w:rsidRPr="00883055" w:rsidRDefault="0005591F" w:rsidP="0005591F">
      <w:pPr>
        <w:numPr>
          <w:ilvl w:val="12"/>
          <w:numId w:val="0"/>
        </w:numPr>
        <w:tabs>
          <w:tab w:val="left" w:pos="0"/>
          <w:tab w:val="left" w:pos="709"/>
        </w:tabs>
        <w:ind w:left="5760" w:hanging="5760"/>
      </w:pPr>
      <w:r w:rsidRPr="00883055">
        <w:tab/>
      </w:r>
    </w:p>
    <w:p w:rsidR="0005591F" w:rsidRPr="00883055" w:rsidRDefault="0005591F" w:rsidP="0005591F">
      <w:pPr>
        <w:jc w:val="both"/>
      </w:pPr>
    </w:p>
    <w:p w:rsidR="0005591F" w:rsidRPr="00883055" w:rsidRDefault="0005591F" w:rsidP="0005591F">
      <w:pPr>
        <w:jc w:val="both"/>
      </w:pPr>
    </w:p>
    <w:p w:rsidR="0005591F" w:rsidRPr="00883055" w:rsidRDefault="0005591F" w:rsidP="0005591F">
      <w:pPr>
        <w:jc w:val="both"/>
      </w:pPr>
      <w:r w:rsidRPr="00883055">
        <w:t>_____________________</w:t>
      </w:r>
      <w:r w:rsidRPr="00883055">
        <w:tab/>
      </w:r>
      <w:r w:rsidRPr="00883055">
        <w:tab/>
      </w:r>
      <w:r w:rsidRPr="00883055">
        <w:tab/>
      </w:r>
      <w:r w:rsidRPr="00883055">
        <w:tab/>
      </w:r>
      <w:r w:rsidRPr="00883055">
        <w:tab/>
        <w:t>_____________________</w:t>
      </w:r>
    </w:p>
    <w:p w:rsidR="0005591F" w:rsidRPr="00883055" w:rsidRDefault="0005591F" w:rsidP="0005591F">
      <w:pPr>
        <w:jc w:val="both"/>
      </w:pPr>
      <w:r w:rsidRPr="00883055">
        <w:t>Rita Valge</w:t>
      </w:r>
      <w:r>
        <w:tab/>
      </w:r>
      <w:r>
        <w:tab/>
      </w:r>
      <w:r>
        <w:tab/>
      </w:r>
      <w:r>
        <w:tab/>
      </w:r>
      <w:r>
        <w:tab/>
      </w:r>
      <w:r>
        <w:tab/>
      </w:r>
      <w:r>
        <w:tab/>
      </w:r>
    </w:p>
    <w:p w:rsidR="0005591F" w:rsidRPr="00883055" w:rsidRDefault="0005591F" w:rsidP="0005591F">
      <w:pPr>
        <w:jc w:val="both"/>
      </w:pPr>
      <w:r w:rsidRPr="00883055">
        <w:t>Juhatuse liige</w:t>
      </w:r>
      <w:r w:rsidRPr="00883055">
        <w:tab/>
      </w:r>
      <w:r w:rsidRPr="00883055">
        <w:tab/>
      </w:r>
      <w:r w:rsidRPr="00883055">
        <w:tab/>
      </w:r>
      <w:r>
        <w:tab/>
      </w:r>
      <w:r>
        <w:tab/>
      </w:r>
      <w:r>
        <w:tab/>
      </w:r>
      <w:r>
        <w:tab/>
      </w:r>
      <w:r w:rsidRPr="00883055">
        <w:tab/>
      </w:r>
      <w:r w:rsidRPr="00883055">
        <w:tab/>
      </w:r>
    </w:p>
    <w:p w:rsidR="0005591F" w:rsidRDefault="0005591F" w:rsidP="0005591F"/>
    <w:p w:rsidR="00D51B41" w:rsidRDefault="00D51B41"/>
    <w:sectPr w:rsidR="00D51B41" w:rsidSect="00B938A4">
      <w:pgSz w:w="11906" w:h="16838"/>
      <w:pgMar w:top="1134" w:right="926"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B5F8D"/>
    <w:multiLevelType w:val="multilevel"/>
    <w:tmpl w:val="A37C4D0A"/>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882"/>
        </w:tabs>
        <w:ind w:left="882" w:hanging="432"/>
      </w:pPr>
      <w:rPr>
        <w:rFonts w:cs="Times New Roman" w:hint="default"/>
      </w:rPr>
    </w:lvl>
    <w:lvl w:ilvl="2">
      <w:start w:val="1"/>
      <w:numFmt w:val="decimal"/>
      <w:lvlText w:val="%1.%2.%3."/>
      <w:lvlJc w:val="left"/>
      <w:pPr>
        <w:tabs>
          <w:tab w:val="num" w:pos="1200"/>
        </w:tabs>
        <w:ind w:left="1191" w:hanging="651"/>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nsid w:val="60E20B2A"/>
    <w:multiLevelType w:val="multilevel"/>
    <w:tmpl w:val="1804B0A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1200"/>
        </w:tabs>
        <w:ind w:left="1191" w:hanging="652"/>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05591F"/>
    <w:rsid w:val="0005591F"/>
    <w:rsid w:val="006E27E0"/>
    <w:rsid w:val="00837DB7"/>
    <w:rsid w:val="00D51B41"/>
    <w:rsid w:val="00D77F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91F"/>
    <w:pPr>
      <w:spacing w:after="0" w:line="240" w:lineRule="auto"/>
    </w:pPr>
    <w:rPr>
      <w:rFonts w:ascii="Times New Roman" w:eastAsia="Times New Roman" w:hAnsi="Times New Roman" w:cs="Times New Roman"/>
      <w:sz w:val="24"/>
      <w:szCs w:val="24"/>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05591F"/>
    <w:rPr>
      <w:rFonts w:cs="Times New Roman"/>
      <w:b/>
      <w:bCs/>
    </w:rPr>
  </w:style>
  <w:style w:type="paragraph" w:styleId="Title">
    <w:name w:val="Title"/>
    <w:basedOn w:val="Normal"/>
    <w:link w:val="TitleChar"/>
    <w:qFormat/>
    <w:rsid w:val="0005591F"/>
    <w:pPr>
      <w:tabs>
        <w:tab w:val="center" w:pos="4512"/>
      </w:tabs>
      <w:jc w:val="center"/>
    </w:pPr>
    <w:rPr>
      <w:b/>
      <w:sz w:val="22"/>
    </w:rPr>
  </w:style>
  <w:style w:type="character" w:customStyle="1" w:styleId="TitleChar">
    <w:name w:val="Title Char"/>
    <w:basedOn w:val="DefaultParagraphFont"/>
    <w:link w:val="Title"/>
    <w:rsid w:val="0005591F"/>
    <w:rPr>
      <w:rFonts w:ascii="Times New Roman" w:eastAsia="Times New Roman" w:hAnsi="Times New Roman" w:cs="Times New Roman"/>
      <w:b/>
      <w:szCs w:val="24"/>
      <w:lang w:val="et-E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1538</Words>
  <Characters>8769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Rita</cp:lastModifiedBy>
  <cp:revision>1</cp:revision>
  <dcterms:created xsi:type="dcterms:W3CDTF">2018-04-24T11:35:00Z</dcterms:created>
  <dcterms:modified xsi:type="dcterms:W3CDTF">2018-04-24T12:26:00Z</dcterms:modified>
</cp:coreProperties>
</file>